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</w:rPr>
        <w:t>四川省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广播电视局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直属单位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"http://gdj.sc.gov.cn/scgdj/zsdw/2021/3/11/ce252be7e2e54ca4a961a00798636286.shtml" \t "http://gdj.sc.gov.cn/scgdj/jgjj/_blank" </w:instrTex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省广播电视发射传输中心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负责人：史良弟  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电  话：028-85912989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四川广播电视监测中心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负责人：杨东霖   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电  话：028-87673971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省广播电视科学技术研究所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负责人：刘海章  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电  话：028-86536953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省图书音像批发市场管理中心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负责人：唐家申 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电  话：028-86662033</w:t>
      </w: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机关服务中心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负责人：陈  正  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电  话：028-86526677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0"/>
        </w:numPr>
        <w:ind w:leftChars="0" w:firstLine="56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http://gdj.sc.gov.cn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上传日期：2022年7月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59C80"/>
    <w:multiLevelType w:val="singleLevel"/>
    <w:tmpl w:val="BF159C8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F3291"/>
    <w:rsid w:val="1E0213DC"/>
    <w:rsid w:val="32D1231D"/>
    <w:rsid w:val="3D723C0A"/>
    <w:rsid w:val="768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2022-07-12T08:36:00Z</dcterms:created>
  <dc:creator>28160</dc:creator>
  <cp:lastModifiedBy>28160</cp:lastModifiedBy>
  <dcterms:modified xsi:type="dcterms:W3CDTF">2022-07-21T08:52:52Z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